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CAF" w14:textId="13FD1FDB" w:rsidR="00AA4EBA" w:rsidRPr="00AA4EBA" w:rsidRDefault="00AA4EBA" w:rsidP="00AA4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BA">
        <w:rPr>
          <w:rFonts w:ascii="Times New Roman" w:hAnsi="Times New Roman" w:cs="Times New Roman"/>
          <w:sz w:val="24"/>
          <w:szCs w:val="24"/>
        </w:rPr>
        <w:t>ORDENANZA XIV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A4EBA">
        <w:rPr>
          <w:rFonts w:ascii="Times New Roman" w:hAnsi="Times New Roman" w:cs="Times New Roman"/>
          <w:sz w:val="24"/>
          <w:szCs w:val="24"/>
        </w:rPr>
        <w:t xml:space="preserve"> Nº 52</w:t>
      </w:r>
    </w:p>
    <w:p w14:paraId="5D4EBA8A" w14:textId="77777777" w:rsidR="00AA4EBA" w:rsidRPr="00AA4EBA" w:rsidRDefault="00AA4EBA" w:rsidP="00AA4EBA">
      <w:pPr>
        <w:rPr>
          <w:rFonts w:ascii="Times New Roman" w:hAnsi="Times New Roman" w:cs="Times New Roman"/>
          <w:sz w:val="24"/>
          <w:szCs w:val="24"/>
        </w:rPr>
      </w:pPr>
    </w:p>
    <w:p w14:paraId="1518671A" w14:textId="52E760C1" w:rsidR="00AA4EBA" w:rsidRPr="00AA4EBA" w:rsidRDefault="00AA4EBA" w:rsidP="00AA4EBA">
      <w:pPr>
        <w:rPr>
          <w:rFonts w:ascii="Times New Roman" w:hAnsi="Times New Roman" w:cs="Times New Roman"/>
          <w:sz w:val="24"/>
          <w:szCs w:val="24"/>
        </w:rPr>
      </w:pPr>
      <w:r w:rsidRPr="00AA4EBA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 w:rsidRPr="00AA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BA">
        <w:rPr>
          <w:rFonts w:ascii="Times New Roman" w:hAnsi="Times New Roman" w:cs="Times New Roman"/>
          <w:sz w:val="24"/>
          <w:szCs w:val="24"/>
        </w:rPr>
        <w:t>Autorízase</w:t>
      </w:r>
      <w:proofErr w:type="spellEnd"/>
      <w:r w:rsidRPr="00AA4EBA">
        <w:rPr>
          <w:rFonts w:ascii="Times New Roman" w:hAnsi="Times New Roman" w:cs="Times New Roman"/>
          <w:sz w:val="24"/>
          <w:szCs w:val="24"/>
        </w:rPr>
        <w:t xml:space="preserve"> a la Provincia de Misiones a través de la Dirección General de Arquitectura la construcción de un playón deportivo en el espacio verde municipal determinado en el Anexo II de la Ordenanza XIV - Nº 49, que como Anexo Único forma parte de la presente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4EBA">
        <w:rPr>
          <w:rFonts w:ascii="Times New Roman" w:hAnsi="Times New Roman" w:cs="Times New Roman"/>
          <w:sz w:val="24"/>
          <w:szCs w:val="24"/>
        </w:rPr>
        <w:t>rdenanza.</w:t>
      </w:r>
    </w:p>
    <w:p w14:paraId="64381F58" w14:textId="77777777" w:rsidR="00AA4EBA" w:rsidRPr="00AA4EBA" w:rsidRDefault="00AA4EBA" w:rsidP="00AA4EBA">
      <w:pPr>
        <w:rPr>
          <w:rFonts w:ascii="Times New Roman" w:hAnsi="Times New Roman" w:cs="Times New Roman"/>
          <w:sz w:val="24"/>
          <w:szCs w:val="24"/>
        </w:rPr>
      </w:pPr>
    </w:p>
    <w:p w14:paraId="58175712" w14:textId="249E1854" w:rsidR="00AA4EBA" w:rsidRPr="00AA4EBA" w:rsidRDefault="00AA4EBA" w:rsidP="00AA4EBA">
      <w:pPr>
        <w:rPr>
          <w:rFonts w:ascii="Times New Roman" w:hAnsi="Times New Roman" w:cs="Times New Roman"/>
          <w:sz w:val="24"/>
          <w:szCs w:val="24"/>
        </w:rPr>
      </w:pPr>
      <w:r w:rsidRPr="00AA4EBA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 w:rsidRPr="00AA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A4EBA">
        <w:rPr>
          <w:rFonts w:ascii="Times New Roman" w:hAnsi="Times New Roman" w:cs="Times New Roman"/>
          <w:sz w:val="24"/>
          <w:szCs w:val="24"/>
        </w:rPr>
        <w:t>omuníquese al Departamento Ejecutivo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44128" w14:textId="77777777" w:rsidR="00AA4EBA" w:rsidRPr="00AA4EBA" w:rsidRDefault="00AA4EBA" w:rsidP="00AA4EBA">
      <w:pPr>
        <w:rPr>
          <w:rFonts w:ascii="Times New Roman" w:hAnsi="Times New Roman" w:cs="Times New Roman"/>
          <w:sz w:val="24"/>
          <w:szCs w:val="24"/>
        </w:rPr>
      </w:pPr>
    </w:p>
    <w:sectPr w:rsidR="00AA4EBA" w:rsidRPr="00AA4EBA" w:rsidSect="00AA4EBA"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A"/>
    <w:rsid w:val="00164A1E"/>
    <w:rsid w:val="001D77D4"/>
    <w:rsid w:val="003A06F1"/>
    <w:rsid w:val="00586301"/>
    <w:rsid w:val="007E7757"/>
    <w:rsid w:val="00AA4EBA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098"/>
  <w15:chartTrackingRefBased/>
  <w15:docId w15:val="{486BE487-36F8-4EE9-B4C0-06DCE5B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2023-09-06T11:40:00Z</dcterms:created>
  <dcterms:modified xsi:type="dcterms:W3CDTF">2023-09-06T11:42:00Z</dcterms:modified>
</cp:coreProperties>
</file>